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B21C9D" w:rsidRPr="00A753D7" w:rsidRDefault="00E73D9D" w:rsidP="00374A50">
            <w:pPr>
              <w:tabs>
                <w:tab w:val="left" w:pos="851"/>
              </w:tabs>
              <w:jc w:val="center"/>
              <w:rPr>
                <w:rFonts w:ascii="Times New Roman" w:hAnsi="Times New Roman" w:cs="Times New Roman"/>
                <w:sz w:val="24"/>
                <w:szCs w:val="24"/>
              </w:rPr>
            </w:pPr>
            <w:r w:rsidRPr="00D71347">
              <w:rPr>
                <w:rFonts w:ascii="Times New Roman" w:hAnsi="Times New Roman" w:cs="Times New Roman"/>
                <w:sz w:val="28"/>
                <w:szCs w:val="28"/>
              </w:rPr>
              <w:t xml:space="preserve">проект </w:t>
            </w:r>
            <w:r w:rsidR="00374A50">
              <w:rPr>
                <w:rFonts w:ascii="Times New Roman" w:hAnsi="Times New Roman" w:cs="Times New Roman"/>
                <w:sz w:val="28"/>
                <w:szCs w:val="28"/>
              </w:rPr>
              <w:t>постановления администрации муниципального образования город Новороссийск</w:t>
            </w:r>
            <w:r w:rsidR="00A753D7" w:rsidRPr="00A753D7">
              <w:t xml:space="preserve"> </w:t>
            </w:r>
            <w:r w:rsidR="00A753D7" w:rsidRPr="00374A50">
              <w:rPr>
                <w:rFonts w:ascii="Times New Roman" w:hAnsi="Times New Roman" w:cs="Times New Roman"/>
                <w:sz w:val="28"/>
                <w:szCs w:val="28"/>
              </w:rPr>
              <w:t>«</w:t>
            </w:r>
            <w:r w:rsidR="00374A50" w:rsidRPr="00374A50">
              <w:rPr>
                <w:rFonts w:ascii="Times New Roman" w:hAnsi="Times New Roman" w:cs="Times New Roman"/>
                <w:bCs/>
                <w:sz w:val="28"/>
                <w:szCs w:val="28"/>
              </w:rPr>
              <w:t xml:space="preserve">О внесении изменений в постановление администрации муниципального образования город Новороссийск от 21 июня 2024 года </w:t>
            </w:r>
            <w:r w:rsidR="00374A50">
              <w:rPr>
                <w:rFonts w:ascii="Times New Roman" w:hAnsi="Times New Roman" w:cs="Times New Roman"/>
                <w:bCs/>
                <w:sz w:val="28"/>
                <w:szCs w:val="28"/>
              </w:rPr>
              <w:t xml:space="preserve">                </w:t>
            </w:r>
            <w:r w:rsidR="00374A50" w:rsidRPr="00374A50">
              <w:rPr>
                <w:rFonts w:ascii="Times New Roman" w:hAnsi="Times New Roman" w:cs="Times New Roman"/>
                <w:bCs/>
                <w:sz w:val="28"/>
                <w:szCs w:val="28"/>
              </w:rPr>
              <w:t xml:space="preserve">№ 2727 «Об утверждении порядка предоставления субсидий за счет средств бюджета муниципального образования город Новороссийск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Новороссийск, и об утрате силы постановления администрации муниципального образования город Новороссийск от </w:t>
            </w:r>
            <w:r w:rsidR="00374A50">
              <w:rPr>
                <w:rFonts w:ascii="Times New Roman" w:hAnsi="Times New Roman" w:cs="Times New Roman"/>
                <w:bCs/>
                <w:sz w:val="28"/>
                <w:szCs w:val="28"/>
              </w:rPr>
              <w:t xml:space="preserve">                         </w:t>
            </w:r>
            <w:r w:rsidR="00374A50" w:rsidRPr="00374A50">
              <w:rPr>
                <w:rFonts w:ascii="Times New Roman" w:hAnsi="Times New Roman" w:cs="Times New Roman"/>
                <w:bCs/>
                <w:sz w:val="28"/>
                <w:szCs w:val="28"/>
              </w:rPr>
              <w:t>01 сентября 2021 года № 5310»</w:t>
            </w:r>
          </w:p>
          <w:p w:rsidR="00045209" w:rsidRPr="00D71347" w:rsidRDefault="00045209" w:rsidP="004677C8">
            <w:pPr>
              <w:pStyle w:val="ConsPlusNonformat"/>
              <w:jc w:val="center"/>
              <w:rPr>
                <w:rFonts w:ascii="Times New Roman" w:hAnsi="Times New Roman" w:cs="Times New Roman"/>
                <w:sz w:val="28"/>
                <w:szCs w:val="28"/>
              </w:rPr>
            </w:pPr>
            <w:r w:rsidRPr="00D71347">
              <w:rPr>
                <w:rFonts w:ascii="Times New Roman" w:hAnsi="Times New Roman" w:cs="Times New Roman"/>
                <w:sz w:val="24"/>
                <w:szCs w:val="24"/>
              </w:rPr>
              <w:t>Пожалуйста, заполните и направьте данную форму по электронной почте на</w:t>
            </w:r>
          </w:p>
          <w:p w:rsidR="00391386" w:rsidRPr="00D71347"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D71347">
              <w:rPr>
                <w:rFonts w:ascii="Times New Roman" w:hAnsi="Times New Roman" w:cs="Times New Roman"/>
                <w:sz w:val="24"/>
                <w:szCs w:val="24"/>
              </w:rPr>
              <w:t xml:space="preserve">адрес: </w:t>
            </w:r>
            <w:proofErr w:type="spellStart"/>
            <w:r w:rsidR="00E73D9D" w:rsidRPr="00D71347">
              <w:rPr>
                <w:rFonts w:ascii="Times New Roman" w:hAnsi="Times New Roman" w:cs="Times New Roman"/>
                <w:sz w:val="24"/>
                <w:szCs w:val="24"/>
              </w:rPr>
              <w:t>novmsp</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mo</w:t>
            </w:r>
            <w:proofErr w:type="spellEnd"/>
            <w:r w:rsidR="00E73D9D" w:rsidRPr="00D71347">
              <w:rPr>
                <w:rFonts w:ascii="Times New Roman" w:hAnsi="Times New Roman" w:cs="Times New Roman"/>
                <w:sz w:val="24"/>
                <w:szCs w:val="24"/>
              </w:rPr>
              <w:t>-</w:t>
            </w:r>
            <w:proofErr w:type="spellStart"/>
            <w:r w:rsidR="00E73D9D" w:rsidRPr="00D71347">
              <w:rPr>
                <w:rFonts w:ascii="Times New Roman" w:hAnsi="Times New Roman" w:cs="Times New Roman"/>
                <w:sz w:val="24"/>
                <w:szCs w:val="24"/>
                <w:lang w:val="en-US"/>
              </w:rPr>
              <w:t>novorossiysk</w:t>
            </w:r>
            <w:proofErr w:type="spellEnd"/>
            <w:r w:rsidR="00FC3B8F" w:rsidRPr="00D71347">
              <w:rPr>
                <w:rFonts w:ascii="Times New Roman" w:hAnsi="Times New Roman" w:cs="Times New Roman"/>
                <w:sz w:val="24"/>
                <w:szCs w:val="24"/>
              </w:rPr>
              <w:t>.</w:t>
            </w:r>
            <w:proofErr w:type="spellStart"/>
            <w:r w:rsidR="00FC3B8F" w:rsidRPr="00D71347">
              <w:rPr>
                <w:rFonts w:ascii="Times New Roman" w:hAnsi="Times New Roman" w:cs="Times New Roman"/>
                <w:sz w:val="24"/>
                <w:szCs w:val="24"/>
                <w:lang w:val="en-US"/>
              </w:rPr>
              <w:t>ru</w:t>
            </w:r>
            <w:proofErr w:type="spellEnd"/>
            <w:r w:rsidR="00391386" w:rsidRPr="00D71347">
              <w:rPr>
                <w:rFonts w:ascii="Times New Roman" w:hAnsi="Times New Roman" w:cs="Times New Roman"/>
                <w:sz w:val="24"/>
                <w:szCs w:val="24"/>
              </w:rPr>
              <w:t xml:space="preserve"> не позднее </w:t>
            </w:r>
            <w:r w:rsidR="00374A50">
              <w:rPr>
                <w:rFonts w:ascii="Times New Roman" w:hAnsi="Times New Roman" w:cs="Times New Roman"/>
                <w:sz w:val="24"/>
                <w:szCs w:val="24"/>
              </w:rPr>
              <w:t>04</w:t>
            </w:r>
            <w:r w:rsidR="00E44B18" w:rsidRPr="00D71347">
              <w:rPr>
                <w:rFonts w:ascii="Times New Roman" w:hAnsi="Times New Roman" w:cs="Times New Roman"/>
                <w:sz w:val="24"/>
                <w:szCs w:val="24"/>
              </w:rPr>
              <w:t>.</w:t>
            </w:r>
            <w:r w:rsidR="00A753D7">
              <w:rPr>
                <w:rFonts w:ascii="Times New Roman" w:hAnsi="Times New Roman" w:cs="Times New Roman"/>
                <w:sz w:val="24"/>
                <w:szCs w:val="24"/>
              </w:rPr>
              <w:t>1</w:t>
            </w:r>
            <w:r w:rsidR="00374A50">
              <w:rPr>
                <w:rFonts w:ascii="Times New Roman" w:hAnsi="Times New Roman" w:cs="Times New Roman"/>
                <w:sz w:val="24"/>
                <w:szCs w:val="24"/>
              </w:rPr>
              <w:t>2</w:t>
            </w:r>
            <w:bookmarkStart w:id="1" w:name="_GoBack"/>
            <w:bookmarkEnd w:id="1"/>
            <w:r w:rsidR="00B9460E" w:rsidRPr="00D71347">
              <w:rPr>
                <w:rFonts w:ascii="Times New Roman" w:hAnsi="Times New Roman" w:cs="Times New Roman"/>
                <w:sz w:val="24"/>
                <w:szCs w:val="24"/>
              </w:rPr>
              <w:t>.2024</w:t>
            </w:r>
            <w:r w:rsidR="00391386" w:rsidRPr="00D71347">
              <w:rPr>
                <w:rFonts w:ascii="Times New Roman" w:hAnsi="Times New Roman" w:cs="Times New Roman"/>
                <w:sz w:val="24"/>
                <w:szCs w:val="24"/>
              </w:rPr>
              <w:t xml:space="preserve"> г</w:t>
            </w:r>
            <w:r w:rsidRPr="00D71347">
              <w:rPr>
                <w:rFonts w:ascii="Times New Roman" w:hAnsi="Times New Roman" w:cs="Times New Roman"/>
                <w:sz w:val="24"/>
                <w:szCs w:val="24"/>
              </w:rPr>
              <w:t xml:space="preserve">.  </w:t>
            </w:r>
          </w:p>
          <w:p w:rsidR="00045209" w:rsidRPr="00D71347" w:rsidRDefault="00045209"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З</w:t>
            </w:r>
            <w:r w:rsidR="00391386" w:rsidRPr="00D71347">
              <w:rPr>
                <w:rFonts w:ascii="Times New Roman" w:hAnsi="Times New Roman" w:cs="Times New Roman"/>
                <w:sz w:val="24"/>
                <w:szCs w:val="24"/>
              </w:rPr>
              <w:t xml:space="preserve">амечания и </w:t>
            </w:r>
            <w:r w:rsidRPr="00D71347">
              <w:rPr>
                <w:rFonts w:ascii="Times New Roman" w:hAnsi="Times New Roman" w:cs="Times New Roman"/>
                <w:sz w:val="24"/>
                <w:szCs w:val="24"/>
              </w:rPr>
              <w:t>(или) предложения, направленные</w:t>
            </w:r>
          </w:p>
          <w:p w:rsidR="00045209" w:rsidRPr="00D71347" w:rsidRDefault="00391386" w:rsidP="00045209">
            <w:pPr>
              <w:pStyle w:val="ConsPlusNonformat"/>
              <w:jc w:val="center"/>
              <w:rPr>
                <w:rFonts w:ascii="Times New Roman" w:hAnsi="Times New Roman" w:cs="Times New Roman"/>
                <w:sz w:val="24"/>
                <w:szCs w:val="24"/>
              </w:rPr>
            </w:pPr>
            <w:r w:rsidRPr="00D71347">
              <w:rPr>
                <w:rFonts w:ascii="Times New Roman" w:hAnsi="Times New Roman" w:cs="Times New Roman"/>
                <w:sz w:val="24"/>
                <w:szCs w:val="24"/>
              </w:rPr>
              <w:t xml:space="preserve">после </w:t>
            </w:r>
            <w:r w:rsidR="00045209" w:rsidRPr="00D71347">
              <w:rPr>
                <w:rFonts w:ascii="Times New Roman" w:hAnsi="Times New Roman" w:cs="Times New Roman"/>
                <w:sz w:val="24"/>
                <w:szCs w:val="24"/>
              </w:rPr>
              <w:t>указанного</w:t>
            </w:r>
            <w:r w:rsidRPr="00D71347">
              <w:rPr>
                <w:rFonts w:ascii="Times New Roman" w:hAnsi="Times New Roman" w:cs="Times New Roman"/>
                <w:sz w:val="24"/>
                <w:szCs w:val="24"/>
              </w:rPr>
              <w:t xml:space="preserve"> срока, а </w:t>
            </w:r>
            <w:r w:rsidR="00045209" w:rsidRPr="00D71347">
              <w:rPr>
                <w:rFonts w:ascii="Times New Roman" w:hAnsi="Times New Roman" w:cs="Times New Roman"/>
                <w:sz w:val="24"/>
                <w:szCs w:val="24"/>
              </w:rPr>
              <w:t xml:space="preserve">также направленные </w:t>
            </w:r>
            <w:r w:rsidRPr="00D71347">
              <w:rPr>
                <w:rFonts w:ascii="Times New Roman" w:hAnsi="Times New Roman" w:cs="Times New Roman"/>
                <w:sz w:val="24"/>
                <w:szCs w:val="24"/>
              </w:rPr>
              <w:t xml:space="preserve">не в </w:t>
            </w:r>
            <w:r w:rsidR="00045209" w:rsidRPr="00D71347">
              <w:rPr>
                <w:rFonts w:ascii="Times New Roman" w:hAnsi="Times New Roman" w:cs="Times New Roman"/>
                <w:sz w:val="24"/>
                <w:szCs w:val="24"/>
              </w:rPr>
              <w:t>соответствии с</w:t>
            </w:r>
          </w:p>
          <w:p w:rsidR="00045209" w:rsidRPr="00D71347" w:rsidRDefault="00045209" w:rsidP="00045209">
            <w:pPr>
              <w:pStyle w:val="ConsPlusNormal"/>
              <w:jc w:val="center"/>
              <w:rPr>
                <w:rFonts w:ascii="Times New Roman" w:hAnsi="Times New Roman" w:cs="Times New Roman"/>
                <w:bCs/>
                <w:sz w:val="28"/>
                <w:szCs w:val="28"/>
              </w:rPr>
            </w:pPr>
            <w:r w:rsidRPr="00D71347">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0"/>
        <w:gridCol w:w="598"/>
      </w:tblGrid>
      <w:tr w:rsidR="00E73D9D" w:rsidRPr="00FD2BDA" w:rsidTr="003633F5">
        <w:tc>
          <w:tcPr>
            <w:tcW w:w="8900" w:type="dxa"/>
            <w:tcBorders>
              <w:top w:val="single" w:sz="4" w:space="0" w:color="auto"/>
              <w:left w:val="single" w:sz="4" w:space="0" w:color="auto"/>
              <w:bottom w:val="nil"/>
              <w:right w:val="nil"/>
            </w:tcBorders>
          </w:tcPr>
          <w:p w:rsidR="00E73D9D" w:rsidRPr="00E73FDC" w:rsidRDefault="00E73D9D" w:rsidP="003633F5">
            <w:pPr>
              <w:pStyle w:val="ad"/>
              <w:tabs>
                <w:tab w:val="left" w:pos="8441"/>
              </w:tabs>
              <w:rPr>
                <w:rFonts w:ascii="Times New Roman" w:hAnsi="Times New Roman" w:cs="Times New Roman"/>
                <w:sz w:val="28"/>
                <w:szCs w:val="28"/>
              </w:rPr>
            </w:pPr>
            <w:bookmarkStart w:id="2" w:name="Par633"/>
            <w:bookmarkEnd w:id="2"/>
            <w:r w:rsidRPr="00E73FDC">
              <w:rPr>
                <w:rFonts w:ascii="Times New Roman" w:hAnsi="Times New Roman" w:cs="Times New Roman"/>
                <w:sz w:val="28"/>
                <w:szCs w:val="28"/>
              </w:rPr>
              <w:t>Контактная информация</w:t>
            </w:r>
          </w:p>
        </w:tc>
        <w:tc>
          <w:tcPr>
            <w:tcW w:w="598" w:type="dxa"/>
            <w:tcBorders>
              <w:top w:val="single" w:sz="4" w:space="0" w:color="auto"/>
              <w:left w:val="nil"/>
              <w:bottom w:val="nil"/>
            </w:tcBorders>
          </w:tcPr>
          <w:p w:rsidR="00E73D9D" w:rsidRPr="00E73FDC" w:rsidRDefault="00E73D9D" w:rsidP="003633F5">
            <w:pPr>
              <w:pStyle w:val="ad"/>
              <w:rPr>
                <w:rFonts w:ascii="Times New Roman" w:hAnsi="Times New Roman" w:cs="Times New Roman"/>
                <w:sz w:val="28"/>
                <w:szCs w:val="28"/>
              </w:rPr>
            </w:pPr>
            <w:r>
              <w:rPr>
                <w:rFonts w:ascii="Times New Roman" w:hAnsi="Times New Roman" w:cs="Times New Roman"/>
                <w:sz w:val="28"/>
                <w:szCs w:val="28"/>
              </w:rPr>
              <w:t xml:space="preserve">  </w:t>
            </w: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наименование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сфера деятельности организации</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Ф.И.О. контактного лица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номер контактного телефона</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single" w:sz="4" w:space="0" w:color="auto"/>
              <w:right w:val="nil"/>
            </w:tcBorders>
          </w:tcPr>
          <w:p w:rsidR="00E73D9D" w:rsidRPr="00E73FDC" w:rsidRDefault="00E73D9D" w:rsidP="003633F5">
            <w:pPr>
              <w:pStyle w:val="ad"/>
              <w:rPr>
                <w:rFonts w:ascii="Times New Roman" w:hAnsi="Times New Roman" w:cs="Times New Roman"/>
                <w:sz w:val="28"/>
                <w:szCs w:val="28"/>
              </w:rPr>
            </w:pP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8900" w:type="dxa"/>
            <w:tcBorders>
              <w:top w:val="nil"/>
              <w:left w:val="single" w:sz="4" w:space="0" w:color="auto"/>
              <w:bottom w:val="nil"/>
              <w:right w:val="nil"/>
            </w:tcBorders>
          </w:tcPr>
          <w:p w:rsidR="00E73D9D" w:rsidRPr="00E73FDC" w:rsidRDefault="00E73D9D" w:rsidP="003633F5">
            <w:pPr>
              <w:pStyle w:val="ad"/>
              <w:rPr>
                <w:rFonts w:ascii="Times New Roman" w:hAnsi="Times New Roman" w:cs="Times New Roman"/>
                <w:sz w:val="28"/>
                <w:szCs w:val="28"/>
              </w:rPr>
            </w:pPr>
            <w:r w:rsidRPr="00E73FDC">
              <w:rPr>
                <w:rFonts w:ascii="Times New Roman" w:hAnsi="Times New Roman" w:cs="Times New Roman"/>
                <w:sz w:val="28"/>
                <w:szCs w:val="28"/>
              </w:rPr>
              <w:t>адрес электронной почты</w:t>
            </w:r>
          </w:p>
        </w:tc>
        <w:tc>
          <w:tcPr>
            <w:tcW w:w="598" w:type="dxa"/>
            <w:tcBorders>
              <w:top w:val="nil"/>
              <w:left w:val="nil"/>
              <w:bottom w:val="nil"/>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rPr>
          <w:trHeight w:val="94"/>
        </w:trPr>
        <w:tc>
          <w:tcPr>
            <w:tcW w:w="8900" w:type="dxa"/>
            <w:tcBorders>
              <w:top w:val="nil"/>
              <w:left w:val="single" w:sz="4" w:space="0" w:color="auto"/>
              <w:bottom w:val="single" w:sz="4" w:space="0" w:color="auto"/>
              <w:right w:val="nil"/>
            </w:tcBorders>
          </w:tcPr>
          <w:p w:rsidR="00E73D9D" w:rsidRPr="00E73FDC" w:rsidRDefault="00E73D9D" w:rsidP="003633F5">
            <w:pPr>
              <w:pStyle w:val="ad"/>
              <w:tabs>
                <w:tab w:val="left" w:pos="2865"/>
              </w:tabs>
              <w:rPr>
                <w:rFonts w:ascii="Times New Roman" w:hAnsi="Times New Roman" w:cs="Times New Roman"/>
                <w:sz w:val="28"/>
                <w:szCs w:val="28"/>
              </w:rPr>
            </w:pPr>
          </w:p>
        </w:tc>
        <w:tc>
          <w:tcPr>
            <w:tcW w:w="598" w:type="dxa"/>
            <w:tcBorders>
              <w:top w:val="nil"/>
              <w:left w:val="nil"/>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Default="00E73D9D" w:rsidP="003633F5">
            <w:pPr>
              <w:spacing w:after="0" w:line="240" w:lineRule="auto"/>
              <w:ind w:left="-108" w:firstLine="743"/>
              <w:jc w:val="both"/>
              <w:rPr>
                <w:rFonts w:ascii="Times New Roman" w:hAnsi="Times New Roman"/>
                <w:sz w:val="28"/>
                <w:szCs w:val="28"/>
              </w:rPr>
            </w:pPr>
          </w:p>
          <w:p w:rsidR="00E73D9D" w:rsidRPr="00E73FDC" w:rsidRDefault="00E73D9D" w:rsidP="003633F5">
            <w:pPr>
              <w:spacing w:after="0" w:line="240" w:lineRule="auto"/>
              <w:ind w:left="-108" w:firstLine="743"/>
              <w:jc w:val="both"/>
              <w:rPr>
                <w:rFonts w:ascii="Times New Roman" w:hAnsi="Times New Roman"/>
                <w:sz w:val="28"/>
                <w:szCs w:val="28"/>
              </w:rPr>
            </w:pPr>
            <w:r w:rsidRPr="00E73FDC">
              <w:rPr>
                <w:rFonts w:ascii="Times New Roman" w:hAnsi="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73FDC">
              <w:rPr>
                <w:rFonts w:ascii="Times New Roman" w:hAnsi="Times New Roman"/>
                <w:sz w:val="28"/>
                <w:szCs w:val="28"/>
              </w:rPr>
              <w:t>затратны</w:t>
            </w:r>
            <w:proofErr w:type="spellEnd"/>
            <w:r w:rsidRPr="00E73FDC">
              <w:rPr>
                <w:rFonts w:ascii="Times New Roman" w:hAnsi="Times New Roman"/>
                <w:sz w:val="28"/>
                <w:szCs w:val="28"/>
              </w:rPr>
              <w:t xml:space="preserve"> и (или) более эффективны?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6. Оцените, насколько полно и точно отражены обязанности субъектов правового регулирования, а также насколько точно и недвусмысленно прописаны административные процедуры, реализуемые органами местного самоуправления муниципального образования город Новороссийск,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муниципальные нормативные правовые акты.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имеются ли технические ошибки;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иной экономической деятельности;</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устанавливается ли положениями проекта муниципального нормативного правового акта необоснованное ограничение выбора субъектов предпринимательской и иной экономической деятельности существующих или возможных </w:t>
            </w:r>
            <w:proofErr w:type="gramStart"/>
            <w:r w:rsidRPr="00E73FDC">
              <w:rPr>
                <w:rFonts w:ascii="Times New Roman" w:hAnsi="Times New Roman"/>
                <w:sz w:val="28"/>
                <w:szCs w:val="28"/>
              </w:rPr>
              <w:t>поставщиков</w:t>
            </w:r>
            <w:proofErr w:type="gramEnd"/>
            <w:r w:rsidRPr="00E73FDC">
              <w:rPr>
                <w:rFonts w:ascii="Times New Roman" w:hAnsi="Times New Roman"/>
                <w:sz w:val="28"/>
                <w:szCs w:val="28"/>
              </w:rPr>
              <w:t xml:space="preserve"> или потребителей;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прав органов местного самоуправления муниципального образования город Новороссийск и должностных лиц, допускает ли возможность избирательного применения норм;</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85"/>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rPr>
                <w:rFonts w:ascii="Times New Roman" w:hAnsi="Times New Roman"/>
                <w:sz w:val="28"/>
                <w:szCs w:val="28"/>
              </w:rPr>
            </w:pP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9. Оцените издержки (упущенную выгоду) субъектов предпринимательской и иной экономической деятельности, возникающие при введении предлагаемого правового регулирования.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 xml:space="preserve">Отдельно укажите временные издержки, которые понесут </w:t>
            </w:r>
            <w:proofErr w:type="gramStart"/>
            <w:r w:rsidRPr="00E73FDC">
              <w:rPr>
                <w:rFonts w:ascii="Times New Roman" w:hAnsi="Times New Roman"/>
                <w:sz w:val="28"/>
                <w:szCs w:val="28"/>
              </w:rPr>
              <w:t>субъекты  предпринимательской</w:t>
            </w:r>
            <w:proofErr w:type="gramEnd"/>
            <w:r w:rsidRPr="00E73FDC">
              <w:rPr>
                <w:rFonts w:ascii="Times New Roman" w:hAnsi="Times New Roman"/>
                <w:sz w:val="28"/>
                <w:szCs w:val="28"/>
              </w:rPr>
              <w:t xml:space="preserve">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Предусмотрен ли в нём механизм защиты прав хозяйствующих субъектов?</w:t>
            </w:r>
          </w:p>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lastRenderedPageBreak/>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85"/>
              <w:jc w:val="both"/>
              <w:rPr>
                <w:rFonts w:ascii="Times New Roman" w:hAnsi="Times New Roman"/>
                <w:sz w:val="28"/>
                <w:szCs w:val="28"/>
              </w:rPr>
            </w:pPr>
            <w:r w:rsidRPr="00E73FDC">
              <w:rPr>
                <w:rFonts w:ascii="Times New Roman" w:hAnsi="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pStyle w:val="ad"/>
              <w:ind w:left="-108" w:firstLine="851"/>
              <w:rPr>
                <w:rFonts w:ascii="Times New Roman" w:hAnsi="Times New Roman" w:cs="Times New Roman"/>
                <w:sz w:val="28"/>
                <w:szCs w:val="28"/>
              </w:rPr>
            </w:pPr>
          </w:p>
        </w:tc>
      </w:tr>
      <w:tr w:rsidR="00E73D9D" w:rsidRPr="00FD2BDA" w:rsidTr="003633F5">
        <w:tc>
          <w:tcPr>
            <w:tcW w:w="9498" w:type="dxa"/>
            <w:gridSpan w:val="2"/>
            <w:tcBorders>
              <w:top w:val="nil"/>
              <w:left w:val="nil"/>
              <w:bottom w:val="nil"/>
              <w:right w:val="nil"/>
            </w:tcBorders>
          </w:tcPr>
          <w:p w:rsidR="00E73D9D" w:rsidRPr="00E73FDC" w:rsidRDefault="00E73D9D" w:rsidP="003633F5">
            <w:pPr>
              <w:spacing w:after="0" w:line="240" w:lineRule="auto"/>
              <w:ind w:left="-108" w:firstLine="851"/>
              <w:jc w:val="both"/>
              <w:rPr>
                <w:rFonts w:ascii="Times New Roman" w:hAnsi="Times New Roman"/>
                <w:sz w:val="28"/>
                <w:szCs w:val="28"/>
              </w:rPr>
            </w:pPr>
            <w:r w:rsidRPr="00E73FDC">
              <w:rPr>
                <w:rFonts w:ascii="Times New Roman" w:hAnsi="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E73D9D" w:rsidRPr="00FD2BDA" w:rsidTr="003633F5">
        <w:tc>
          <w:tcPr>
            <w:tcW w:w="9498" w:type="dxa"/>
            <w:gridSpan w:val="2"/>
            <w:tcBorders>
              <w:top w:val="single" w:sz="4" w:space="0" w:color="auto"/>
              <w:bottom w:val="single" w:sz="4" w:space="0" w:color="auto"/>
            </w:tcBorders>
          </w:tcPr>
          <w:p w:rsidR="00E73D9D" w:rsidRPr="00E73FDC" w:rsidRDefault="00E73D9D" w:rsidP="003633F5">
            <w:pPr>
              <w:pStyle w:val="ad"/>
              <w:ind w:left="-108" w:firstLine="851"/>
              <w:rPr>
                <w:rFonts w:ascii="Times New Roman" w:hAnsi="Times New Roman" w:cs="Times New Roman"/>
                <w:sz w:val="28"/>
                <w:szCs w:val="28"/>
              </w:rPr>
            </w:pPr>
          </w:p>
        </w:tc>
      </w:tr>
    </w:tbl>
    <w:p w:rsidR="00CA1F5C" w:rsidRPr="00895D9D" w:rsidRDefault="00CA1F5C" w:rsidP="002611BC">
      <w:pPr>
        <w:pStyle w:val="ConsPlusNormal"/>
        <w:jc w:val="both"/>
        <w:rPr>
          <w:rFonts w:ascii="Times New Roman" w:hAnsi="Times New Roman" w:cs="Times New Roman"/>
          <w:sz w:val="28"/>
          <w:szCs w:val="28"/>
        </w:rPr>
      </w:pPr>
    </w:p>
    <w:sectPr w:rsidR="00CA1F5C" w:rsidRPr="00895D9D" w:rsidSect="003C3086">
      <w:headerReference w:type="default" r:id="rId8"/>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374A50">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49E2"/>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927A1"/>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74A50"/>
    <w:rsid w:val="00386E4D"/>
    <w:rsid w:val="00391386"/>
    <w:rsid w:val="003C3086"/>
    <w:rsid w:val="003D49AF"/>
    <w:rsid w:val="003D6E71"/>
    <w:rsid w:val="003E62FE"/>
    <w:rsid w:val="0041541F"/>
    <w:rsid w:val="00422B79"/>
    <w:rsid w:val="00425876"/>
    <w:rsid w:val="00426669"/>
    <w:rsid w:val="00442AAE"/>
    <w:rsid w:val="004677C8"/>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53D7"/>
    <w:rsid w:val="00A7797E"/>
    <w:rsid w:val="00A933DA"/>
    <w:rsid w:val="00AA0803"/>
    <w:rsid w:val="00AB2F9A"/>
    <w:rsid w:val="00AB4ADE"/>
    <w:rsid w:val="00AC0136"/>
    <w:rsid w:val="00AC4C4A"/>
    <w:rsid w:val="00AD5263"/>
    <w:rsid w:val="00AF48B8"/>
    <w:rsid w:val="00B002FC"/>
    <w:rsid w:val="00B00F80"/>
    <w:rsid w:val="00B044AC"/>
    <w:rsid w:val="00B16014"/>
    <w:rsid w:val="00B21C9D"/>
    <w:rsid w:val="00B23F96"/>
    <w:rsid w:val="00B51F58"/>
    <w:rsid w:val="00B606F2"/>
    <w:rsid w:val="00B64B45"/>
    <w:rsid w:val="00B8026F"/>
    <w:rsid w:val="00B819BD"/>
    <w:rsid w:val="00B82BAF"/>
    <w:rsid w:val="00B910CD"/>
    <w:rsid w:val="00B9460E"/>
    <w:rsid w:val="00BB2176"/>
    <w:rsid w:val="00BF03BC"/>
    <w:rsid w:val="00C67E56"/>
    <w:rsid w:val="00C71498"/>
    <w:rsid w:val="00C868B5"/>
    <w:rsid w:val="00C95FB5"/>
    <w:rsid w:val="00CA1F5C"/>
    <w:rsid w:val="00CC4614"/>
    <w:rsid w:val="00CC47EA"/>
    <w:rsid w:val="00CC4F5A"/>
    <w:rsid w:val="00CD25B9"/>
    <w:rsid w:val="00CD34F7"/>
    <w:rsid w:val="00CF50BC"/>
    <w:rsid w:val="00D42733"/>
    <w:rsid w:val="00D46B99"/>
    <w:rsid w:val="00D71347"/>
    <w:rsid w:val="00D94C19"/>
    <w:rsid w:val="00D96429"/>
    <w:rsid w:val="00D97098"/>
    <w:rsid w:val="00DC086F"/>
    <w:rsid w:val="00DE7E98"/>
    <w:rsid w:val="00E04A90"/>
    <w:rsid w:val="00E10A5F"/>
    <w:rsid w:val="00E12C50"/>
    <w:rsid w:val="00E16FEF"/>
    <w:rsid w:val="00E27428"/>
    <w:rsid w:val="00E44B18"/>
    <w:rsid w:val="00E659FD"/>
    <w:rsid w:val="00E669E1"/>
    <w:rsid w:val="00E72288"/>
    <w:rsid w:val="00E73D9D"/>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95A81"/>
    <w:rsid w:val="00FC19C8"/>
    <w:rsid w:val="00FC3B8F"/>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A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0"/>
    <w:qFormat/>
    <w:rsid w:val="00F95A81"/>
    <w:pPr>
      <w:keepNext w:val="0"/>
      <w:keepLines w:val="0"/>
      <w:widowControl w:val="0"/>
      <w:autoSpaceDE w:val="0"/>
      <w:autoSpaceDN w:val="0"/>
      <w:adjustRightInd w:val="0"/>
      <w:spacing w:before="0" w:line="240" w:lineRule="auto"/>
      <w:ind w:right="-286"/>
      <w:jc w:val="both"/>
      <w:outlineLvl w:val="1"/>
    </w:pPr>
    <w:rPr>
      <w:rFonts w:ascii="Arial" w:eastAsia="Times New Roman" w:hAnsi="Arial" w:cs="Times New Roman"/>
      <w:color w:val="auto"/>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paragraph" w:customStyle="1" w:styleId="ad">
    <w:name w:val="Нормальный (таблица)"/>
    <w:basedOn w:val="a"/>
    <w:next w:val="a"/>
    <w:uiPriority w:val="99"/>
    <w:rsid w:val="00E73D9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0">
    <w:name w:val="Заголовок 2 Знак"/>
    <w:basedOn w:val="a0"/>
    <w:link w:val="2"/>
    <w:rsid w:val="00F95A81"/>
    <w:rPr>
      <w:rFonts w:ascii="Arial" w:eastAsia="Times New Roman" w:hAnsi="Arial" w:cs="Times New Roman"/>
      <w:sz w:val="24"/>
      <w:szCs w:val="24"/>
      <w:lang w:val="x-none" w:eastAsia="x-none"/>
    </w:rPr>
  </w:style>
  <w:style w:type="character" w:customStyle="1" w:styleId="10">
    <w:name w:val="Заголовок 1 Знак"/>
    <w:basedOn w:val="a0"/>
    <w:link w:val="1"/>
    <w:uiPriority w:val="9"/>
    <w:rsid w:val="00F95A81"/>
    <w:rPr>
      <w:rFonts w:asciiTheme="majorHAnsi" w:eastAsiaTheme="majorEastAsia" w:hAnsiTheme="majorHAnsi" w:cstheme="majorBidi"/>
      <w:color w:val="365F91" w:themeColor="accent1" w:themeShade="BF"/>
      <w:sz w:val="32"/>
      <w:szCs w:val="32"/>
    </w:rPr>
  </w:style>
  <w:style w:type="character" w:customStyle="1" w:styleId="3">
    <w:name w:val="Основной шрифт абзаца3"/>
    <w:rsid w:val="0037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4BCA-EC31-41A5-AF6B-C4E58E7C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Geychenko</cp:lastModifiedBy>
  <cp:revision>29</cp:revision>
  <dcterms:created xsi:type="dcterms:W3CDTF">2023-04-12T09:11:00Z</dcterms:created>
  <dcterms:modified xsi:type="dcterms:W3CDTF">2024-11-21T12:42:00Z</dcterms:modified>
</cp:coreProperties>
</file>